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02" w:rsidRDefault="00E90564" w:rsidP="006066A6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3500" cy="1149350"/>
            <wp:effectExtent l="19050" t="0" r="6350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7541" b="2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6E6C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ab/>
      </w:r>
      <w:r w:rsidR="006066A6">
        <w:rPr>
          <w:rFonts w:ascii="Arial Black" w:hAnsi="Arial Black" w:cs="Arial Black"/>
          <w:sz w:val="32"/>
          <w:szCs w:val="32"/>
        </w:rPr>
        <w:tab/>
      </w:r>
      <w:r w:rsidR="006066A6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ab/>
      </w:r>
      <w:r w:rsidR="006066A6">
        <w:rPr>
          <w:rFonts w:ascii="Arial Black" w:hAnsi="Arial Black" w:cs="Arial Black"/>
          <w:sz w:val="32"/>
          <w:szCs w:val="32"/>
        </w:rPr>
        <w:t xml:space="preserve">   </w:t>
      </w:r>
      <w:r w:rsidR="006066A6" w:rsidRPr="007554AA"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6066A6" w:rsidRPr="00786CAB" w:rsidRDefault="006066A6" w:rsidP="006066A6">
      <w:pPr>
        <w:ind w:left="-567"/>
        <w:rPr>
          <w:rFonts w:ascii="Arial Black" w:hAnsi="Arial Black" w:cs="Arial Black"/>
          <w:sz w:val="32"/>
          <w:szCs w:val="32"/>
        </w:rPr>
      </w:pPr>
    </w:p>
    <w:p w:rsidR="00624596" w:rsidRDefault="00967115" w:rsidP="00967115">
      <w:pPr>
        <w:pStyle w:val="af0"/>
        <w:spacing w:after="0" w:line="240" w:lineRule="auto"/>
        <w:ind w:left="0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Вернуть в собственность земельный участок после отказа от права собственности на него не так просто, как кажется</w:t>
      </w:r>
    </w:p>
    <w:p w:rsidR="00967115" w:rsidRPr="00624596" w:rsidRDefault="00967115" w:rsidP="00967115">
      <w:pPr>
        <w:pStyle w:val="af0"/>
        <w:spacing w:after="0" w:line="240" w:lineRule="auto"/>
        <w:ind w:left="0"/>
        <w:jc w:val="both"/>
        <w:rPr>
          <w:rFonts w:ascii="Segoe UI" w:hAnsi="Segoe UI" w:cs="Segoe UI"/>
          <w:b/>
          <w:sz w:val="24"/>
          <w:szCs w:val="24"/>
        </w:rPr>
      </w:pPr>
    </w:p>
    <w:p w:rsidR="00967115" w:rsidRDefault="00611804" w:rsidP="009671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804">
        <w:rPr>
          <w:rFonts w:ascii="Segoe UI" w:hAnsi="Segoe UI" w:cs="Segoe UI"/>
          <w:b/>
        </w:rPr>
        <w:t>2</w:t>
      </w:r>
      <w:r w:rsidR="00967115">
        <w:rPr>
          <w:rFonts w:ascii="Segoe UI" w:hAnsi="Segoe UI" w:cs="Segoe UI"/>
          <w:b/>
        </w:rPr>
        <w:t>7</w:t>
      </w:r>
      <w:r w:rsidR="00685763" w:rsidRPr="00685763">
        <w:rPr>
          <w:rFonts w:ascii="Segoe UI" w:hAnsi="Segoe UI" w:cs="Segoe UI"/>
          <w:b/>
        </w:rPr>
        <w:t xml:space="preserve"> </w:t>
      </w:r>
      <w:r w:rsidR="00967115">
        <w:rPr>
          <w:rFonts w:ascii="Segoe UI" w:hAnsi="Segoe UI" w:cs="Segoe UI"/>
          <w:b/>
        </w:rPr>
        <w:t>октября</w:t>
      </w:r>
      <w:r w:rsidR="00B43C3D" w:rsidRPr="000D4B43">
        <w:rPr>
          <w:rFonts w:ascii="Segoe UI" w:hAnsi="Segoe UI" w:cs="Segoe UI"/>
          <w:b/>
        </w:rPr>
        <w:t xml:space="preserve"> 20</w:t>
      </w:r>
      <w:r w:rsidR="00967115">
        <w:rPr>
          <w:rFonts w:ascii="Segoe UI" w:hAnsi="Segoe UI" w:cs="Segoe UI"/>
          <w:b/>
        </w:rPr>
        <w:t>20</w:t>
      </w:r>
      <w:r w:rsidR="00B43C3D" w:rsidRPr="000D4B43">
        <w:rPr>
          <w:rFonts w:ascii="Segoe UI" w:hAnsi="Segoe UI" w:cs="Segoe UI"/>
          <w:b/>
        </w:rPr>
        <w:t xml:space="preserve"> года</w:t>
      </w:r>
      <w:r w:rsidR="00B43C3D">
        <w:rPr>
          <w:rFonts w:ascii="Segoe UI" w:hAnsi="Segoe UI" w:cs="Segoe UI"/>
          <w:sz w:val="24"/>
          <w:szCs w:val="24"/>
        </w:rPr>
        <w:t xml:space="preserve"> </w:t>
      </w:r>
      <w:r w:rsidR="00685763">
        <w:rPr>
          <w:rFonts w:ascii="Segoe UI" w:hAnsi="Segoe UI" w:cs="Segoe UI"/>
          <w:sz w:val="24"/>
          <w:szCs w:val="24"/>
        </w:rPr>
        <w:t>–</w:t>
      </w:r>
      <w:r w:rsidR="00B43C3D">
        <w:rPr>
          <w:rFonts w:ascii="Segoe UI" w:hAnsi="Segoe UI" w:cs="Segoe UI"/>
          <w:sz w:val="24"/>
          <w:szCs w:val="24"/>
        </w:rPr>
        <w:t xml:space="preserve"> </w:t>
      </w:r>
      <w:r w:rsidR="00BA79C7">
        <w:rPr>
          <w:rFonts w:ascii="Segoe UI" w:hAnsi="Segoe UI" w:cs="Segoe UI"/>
          <w:sz w:val="24"/>
          <w:szCs w:val="24"/>
        </w:rPr>
        <w:t xml:space="preserve"> </w:t>
      </w:r>
      <w:r w:rsidR="00BA79C7" w:rsidRPr="00BA79C7">
        <w:rPr>
          <w:rFonts w:ascii="Segoe UI" w:hAnsi="Segoe UI" w:cs="Segoe UI"/>
        </w:rPr>
        <w:t>В Управление Росреестра по Т</w:t>
      </w:r>
      <w:r w:rsidR="00967115" w:rsidRPr="00BA79C7">
        <w:rPr>
          <w:rFonts w:ascii="Segoe UI" w:hAnsi="Segoe UI" w:cs="Segoe UI"/>
        </w:rPr>
        <w:t xml:space="preserve">верской области обратилась </w:t>
      </w:r>
      <w:r w:rsidR="00BA79C7" w:rsidRPr="00BA79C7">
        <w:rPr>
          <w:rFonts w:ascii="Segoe UI" w:hAnsi="Segoe UI" w:cs="Segoe UI"/>
        </w:rPr>
        <w:t>Светлана Г.</w:t>
      </w:r>
      <w:r w:rsidR="00967115" w:rsidRPr="00BA79C7">
        <w:rPr>
          <w:rFonts w:ascii="Segoe UI" w:hAnsi="Segoe UI" w:cs="Segoe UI"/>
        </w:rPr>
        <w:t xml:space="preserve"> с вопросом, связанным с возвратом в собственность земельного участка, от прав</w:t>
      </w:r>
      <w:r w:rsidR="00BA79C7">
        <w:rPr>
          <w:rFonts w:ascii="Segoe UI" w:hAnsi="Segoe UI" w:cs="Segoe UI"/>
        </w:rPr>
        <w:t>а</w:t>
      </w:r>
      <w:r w:rsidR="00967115" w:rsidRPr="00BA79C7">
        <w:rPr>
          <w:rFonts w:ascii="Segoe UI" w:hAnsi="Segoe UI" w:cs="Segoe UI"/>
        </w:rPr>
        <w:t xml:space="preserve"> на который она отказалась 15 лет назад. </w:t>
      </w:r>
      <w:r w:rsidR="00BA79C7" w:rsidRPr="00BA79C7">
        <w:rPr>
          <w:rFonts w:ascii="Segoe UI" w:hAnsi="Segoe UI" w:cs="Segoe UI"/>
        </w:rPr>
        <w:t>«</w:t>
      </w:r>
      <w:r w:rsidR="00967115" w:rsidRPr="00BA79C7">
        <w:rPr>
          <w:rFonts w:ascii="Segoe UI" w:hAnsi="Segoe UI" w:cs="Segoe UI"/>
        </w:rPr>
        <w:t>В 2005 году я отказалась от собственности на земельный участок</w:t>
      </w:r>
      <w:r w:rsidR="00BA79C7" w:rsidRPr="00BA79C7">
        <w:rPr>
          <w:rFonts w:ascii="Segoe UI" w:hAnsi="Segoe UI" w:cs="Segoe UI"/>
        </w:rPr>
        <w:t>,- пишет заявительница</w:t>
      </w:r>
      <w:r w:rsidR="00967115" w:rsidRPr="00BA79C7">
        <w:rPr>
          <w:rFonts w:ascii="Segoe UI" w:hAnsi="Segoe UI" w:cs="Segoe UI"/>
        </w:rPr>
        <w:t xml:space="preserve">. </w:t>
      </w:r>
      <w:r w:rsidR="00BA79C7" w:rsidRPr="00BA79C7">
        <w:rPr>
          <w:rFonts w:ascii="Segoe UI" w:hAnsi="Segoe UI" w:cs="Segoe UI"/>
        </w:rPr>
        <w:t xml:space="preserve">- </w:t>
      </w:r>
      <w:r w:rsidR="00967115" w:rsidRPr="00BA79C7">
        <w:rPr>
          <w:rFonts w:ascii="Segoe UI" w:hAnsi="Segoe UI" w:cs="Segoe UI"/>
        </w:rPr>
        <w:t>В ноябре 2005 года (по истечении менее одного года) участок перешел в собственность муниципального образования и остается в собственности по настоящее время. Имею ли я право принять объект вновь во владение, пользование, распоряжение?</w:t>
      </w:r>
      <w:r w:rsidR="00BA79C7" w:rsidRPr="00BA79C7">
        <w:rPr>
          <w:rFonts w:ascii="Segoe UI" w:hAnsi="Segoe UI" w:cs="Segoe UI"/>
        </w:rPr>
        <w:t>»</w:t>
      </w:r>
    </w:p>
    <w:p w:rsidR="00967115" w:rsidRDefault="00967115" w:rsidP="000D4B4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D2704" w:rsidRDefault="00BA79C7" w:rsidP="00BA79C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lang w:eastAsia="ru-RU"/>
        </w:rPr>
      </w:pPr>
      <w:r>
        <w:rPr>
          <w:rStyle w:val="CharacterStyle1"/>
          <w:rFonts w:ascii="Segoe UI" w:hAnsi="Segoe UI" w:cs="Segoe UI"/>
          <w:sz w:val="22"/>
        </w:rPr>
        <w:t>Управление Росреестра по Тверской области информирует граждан, что о</w:t>
      </w:r>
      <w:r w:rsidRPr="00BA79C7">
        <w:rPr>
          <w:rStyle w:val="CharacterStyle1"/>
          <w:rFonts w:ascii="Segoe UI" w:hAnsi="Segoe UI" w:cs="Segoe UI"/>
          <w:sz w:val="22"/>
        </w:rPr>
        <w:t xml:space="preserve">братной силы решение отказаться от права собственности на земельный участок не имеет. </w:t>
      </w:r>
      <w:r w:rsidRPr="000D4B43">
        <w:rPr>
          <w:rFonts w:ascii="Segoe UI" w:hAnsi="Segoe UI" w:cs="Segoe UI"/>
          <w:lang w:eastAsia="ru-RU"/>
        </w:rPr>
        <w:t>При государственной регистрации прекращения права собственности на земельный участок</w:t>
      </w:r>
      <w:r w:rsidRPr="006E74C8">
        <w:rPr>
          <w:rFonts w:ascii="Segoe UI" w:hAnsi="Segoe UI" w:cs="Segoe UI"/>
          <w:lang w:eastAsia="ru-RU"/>
        </w:rPr>
        <w:t xml:space="preserve"> </w:t>
      </w:r>
      <w:r>
        <w:rPr>
          <w:rFonts w:ascii="Segoe UI" w:hAnsi="Segoe UI" w:cs="Segoe UI"/>
          <w:lang w:eastAsia="ru-RU"/>
        </w:rPr>
        <w:t xml:space="preserve">Управлением </w:t>
      </w:r>
      <w:r w:rsidRPr="000D4B43">
        <w:rPr>
          <w:rFonts w:ascii="Segoe UI" w:hAnsi="Segoe UI" w:cs="Segoe UI"/>
          <w:lang w:eastAsia="ru-RU"/>
        </w:rPr>
        <w:t>одновременно осуществляется государственная регистрация права собственности субъекта Российской Федерации или муниципального образования, к собственности которых буд</w:t>
      </w:r>
      <w:r>
        <w:rPr>
          <w:rFonts w:ascii="Segoe UI" w:hAnsi="Segoe UI" w:cs="Segoe UI"/>
          <w:lang w:eastAsia="ru-RU"/>
        </w:rPr>
        <w:t>ет отнесё</w:t>
      </w:r>
      <w:r w:rsidRPr="000D4B43">
        <w:rPr>
          <w:rFonts w:ascii="Segoe UI" w:hAnsi="Segoe UI" w:cs="Segoe UI"/>
          <w:lang w:eastAsia="ru-RU"/>
        </w:rPr>
        <w:t>н эт</w:t>
      </w:r>
      <w:r>
        <w:rPr>
          <w:rFonts w:ascii="Segoe UI" w:hAnsi="Segoe UI" w:cs="Segoe UI"/>
          <w:lang w:eastAsia="ru-RU"/>
        </w:rPr>
        <w:t>от</w:t>
      </w:r>
      <w:r w:rsidRPr="000D4B43">
        <w:rPr>
          <w:rFonts w:ascii="Segoe UI" w:hAnsi="Segoe UI" w:cs="Segoe UI"/>
          <w:lang w:eastAsia="ru-RU"/>
        </w:rPr>
        <w:t xml:space="preserve"> земельный участок</w:t>
      </w:r>
      <w:r>
        <w:rPr>
          <w:rFonts w:ascii="Segoe UI" w:hAnsi="Segoe UI" w:cs="Segoe UI"/>
          <w:lang w:eastAsia="ru-RU"/>
        </w:rPr>
        <w:t xml:space="preserve">. При этом государственная регистрация прав осуществляется </w:t>
      </w:r>
      <w:r w:rsidRPr="000D4B43">
        <w:rPr>
          <w:rFonts w:ascii="Segoe UI" w:hAnsi="Segoe UI" w:cs="Segoe UI"/>
          <w:lang w:eastAsia="ru-RU"/>
        </w:rPr>
        <w:t>без заявления представителя публичных собственников (субъекта или муниципального образования).</w:t>
      </w:r>
      <w:r>
        <w:rPr>
          <w:rFonts w:ascii="Segoe UI" w:hAnsi="Segoe UI" w:cs="Segoe UI"/>
          <w:lang w:eastAsia="ru-RU"/>
        </w:rPr>
        <w:t xml:space="preserve"> </w:t>
      </w:r>
    </w:p>
    <w:p w:rsidR="005D2704" w:rsidRDefault="005D2704" w:rsidP="00BA79C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lang w:eastAsia="ru-RU"/>
        </w:rPr>
      </w:pPr>
    </w:p>
    <w:p w:rsidR="005D2704" w:rsidRPr="00EA0D96" w:rsidRDefault="00BA79C7" w:rsidP="005D2704">
      <w:pPr>
        <w:spacing w:after="0" w:line="240" w:lineRule="auto"/>
        <w:jc w:val="both"/>
        <w:rPr>
          <w:rStyle w:val="CharacterStyle1"/>
          <w:rFonts w:ascii="Segoe UI" w:hAnsi="Segoe UI" w:cs="Segoe UI"/>
          <w:sz w:val="22"/>
        </w:rPr>
      </w:pPr>
      <w:r>
        <w:rPr>
          <w:rStyle w:val="CharacterStyle1"/>
          <w:rFonts w:ascii="Segoe UI" w:hAnsi="Segoe UI" w:cs="Segoe UI"/>
          <w:sz w:val="22"/>
        </w:rPr>
        <w:t xml:space="preserve">В дальнейшем орган местного самоуправления уже решает, как ему распорядиться данным </w:t>
      </w:r>
      <w:r w:rsidRPr="00EA0D96">
        <w:rPr>
          <w:rStyle w:val="CharacterStyle1"/>
          <w:rFonts w:ascii="Segoe UI" w:hAnsi="Segoe UI" w:cs="Segoe UI"/>
          <w:sz w:val="22"/>
        </w:rPr>
        <w:t>земельным участком.</w:t>
      </w:r>
      <w:r w:rsidR="005D2704" w:rsidRPr="00EA0D96">
        <w:rPr>
          <w:rStyle w:val="CharacterStyle1"/>
          <w:rFonts w:ascii="Segoe UI" w:hAnsi="Segoe UI" w:cs="Segoe UI"/>
          <w:sz w:val="22"/>
        </w:rPr>
        <w:t xml:space="preserve"> Так, на основании ст. 39.2 </w:t>
      </w:r>
      <w:r w:rsidR="00F5254E" w:rsidRPr="00EA0D96">
        <w:rPr>
          <w:rStyle w:val="CharacterStyle1"/>
          <w:rFonts w:ascii="Segoe UI" w:hAnsi="Segoe UI" w:cs="Segoe UI"/>
          <w:sz w:val="22"/>
        </w:rPr>
        <w:t>Земельного кодекса Российской Федерации (</w:t>
      </w:r>
      <w:r w:rsidR="005D2704" w:rsidRPr="00EA0D96">
        <w:rPr>
          <w:rStyle w:val="CharacterStyle1"/>
          <w:rFonts w:ascii="Segoe UI" w:hAnsi="Segoe UI" w:cs="Segoe UI"/>
          <w:sz w:val="22"/>
        </w:rPr>
        <w:t>ЗК РФ</w:t>
      </w:r>
      <w:r w:rsidR="00F5254E" w:rsidRPr="00EA0D96">
        <w:rPr>
          <w:rStyle w:val="CharacterStyle1"/>
          <w:rFonts w:ascii="Segoe UI" w:hAnsi="Segoe UI" w:cs="Segoe UI"/>
          <w:sz w:val="22"/>
        </w:rPr>
        <w:t>)</w:t>
      </w:r>
      <w:r w:rsidR="005D2704" w:rsidRPr="00EA0D96">
        <w:rPr>
          <w:rStyle w:val="CharacterStyle1"/>
          <w:rFonts w:ascii="Segoe UI" w:hAnsi="Segoe UI" w:cs="Segoe UI"/>
          <w:sz w:val="22"/>
        </w:rPr>
        <w:t xml:space="preserve"> предоставление земельных участков, находящихся в муниципальной собственности, осуществляется органом местного самоуправления в пределах его компетенции в соответствии со статьями 9-11 настоящего ЗК РФ.</w:t>
      </w:r>
    </w:p>
    <w:p w:rsidR="00BA79C7" w:rsidRPr="00EA0D96" w:rsidRDefault="00BA79C7" w:rsidP="00BA79C7">
      <w:pPr>
        <w:autoSpaceDE w:val="0"/>
        <w:autoSpaceDN w:val="0"/>
        <w:adjustRightInd w:val="0"/>
        <w:spacing w:after="0" w:line="240" w:lineRule="auto"/>
        <w:jc w:val="both"/>
        <w:rPr>
          <w:rStyle w:val="CharacterStyle1"/>
          <w:rFonts w:ascii="Segoe UI" w:hAnsi="Segoe UI" w:cs="Segoe UI"/>
          <w:sz w:val="22"/>
        </w:rPr>
      </w:pPr>
    </w:p>
    <w:p w:rsidR="00BA79C7" w:rsidRPr="00BA79C7" w:rsidRDefault="00BA79C7" w:rsidP="0019442D">
      <w:pPr>
        <w:spacing w:after="0" w:line="240" w:lineRule="auto"/>
        <w:jc w:val="both"/>
        <w:rPr>
          <w:rStyle w:val="CharacterStyle1"/>
          <w:rFonts w:ascii="Segoe UI" w:hAnsi="Segoe UI" w:cs="Segoe UI"/>
          <w:sz w:val="22"/>
        </w:rPr>
      </w:pPr>
      <w:r w:rsidRPr="00EA0D96">
        <w:rPr>
          <w:rStyle w:val="CharacterStyle1"/>
          <w:rFonts w:ascii="Segoe UI" w:hAnsi="Segoe UI" w:cs="Segoe UI"/>
          <w:sz w:val="22"/>
        </w:rPr>
        <w:t xml:space="preserve">В соответствии с </w:t>
      </w:r>
      <w:proofErr w:type="gramStart"/>
      <w:r w:rsidRPr="00EA0D96">
        <w:rPr>
          <w:rStyle w:val="CharacterStyle1"/>
          <w:rFonts w:ascii="Segoe UI" w:hAnsi="Segoe UI" w:cs="Segoe UI"/>
          <w:sz w:val="22"/>
        </w:rPr>
        <w:t>ч</w:t>
      </w:r>
      <w:proofErr w:type="gramEnd"/>
      <w:r w:rsidRPr="00EA0D96">
        <w:rPr>
          <w:rStyle w:val="CharacterStyle1"/>
          <w:rFonts w:ascii="Segoe UI" w:hAnsi="Segoe UI" w:cs="Segoe UI"/>
          <w:sz w:val="22"/>
        </w:rPr>
        <w:t>.1 ст.39.1 ЗК РФ земельные участки, находящиеся в государственной и</w:t>
      </w:r>
      <w:r w:rsidRPr="00BA79C7">
        <w:rPr>
          <w:rStyle w:val="CharacterStyle1"/>
          <w:rFonts w:ascii="Segoe UI" w:hAnsi="Segoe UI" w:cs="Segoe UI"/>
          <w:sz w:val="22"/>
        </w:rPr>
        <w:t xml:space="preserve"> муниципальной собственности, предоставляются на основании:</w:t>
      </w:r>
    </w:p>
    <w:p w:rsidR="00BA79C7" w:rsidRPr="00BA79C7" w:rsidRDefault="00BA79C7" w:rsidP="00BA79C7">
      <w:pPr>
        <w:numPr>
          <w:ilvl w:val="0"/>
          <w:numId w:val="1"/>
        </w:numPr>
        <w:spacing w:after="0" w:line="240" w:lineRule="auto"/>
        <w:jc w:val="both"/>
        <w:rPr>
          <w:rStyle w:val="CharacterStyle1"/>
          <w:rFonts w:ascii="Segoe UI" w:hAnsi="Segoe UI" w:cs="Segoe UI"/>
          <w:sz w:val="22"/>
        </w:rPr>
      </w:pPr>
      <w:r w:rsidRPr="00BA79C7">
        <w:rPr>
          <w:rStyle w:val="CharacterStyle1"/>
          <w:rFonts w:ascii="Segoe UI" w:hAnsi="Segoe UI" w:cs="Segoe UI"/>
          <w:sz w:val="22"/>
        </w:rPr>
        <w:t>решения органа государственной власти и органа местного самоуправления в случае предоставления земельного участка в собственность бесплатно или в постоянное (бессрочное) пользование;</w:t>
      </w:r>
    </w:p>
    <w:p w:rsidR="00BA79C7" w:rsidRPr="00BA79C7" w:rsidRDefault="00BA79C7" w:rsidP="00BA79C7">
      <w:pPr>
        <w:numPr>
          <w:ilvl w:val="0"/>
          <w:numId w:val="1"/>
        </w:numPr>
        <w:spacing w:after="0" w:line="240" w:lineRule="auto"/>
        <w:jc w:val="both"/>
        <w:rPr>
          <w:rStyle w:val="CharacterStyle1"/>
          <w:rFonts w:ascii="Segoe UI" w:hAnsi="Segoe UI" w:cs="Segoe UI"/>
          <w:sz w:val="22"/>
        </w:rPr>
      </w:pPr>
      <w:r w:rsidRPr="00BA79C7">
        <w:rPr>
          <w:rStyle w:val="CharacterStyle1"/>
          <w:rFonts w:ascii="Segoe UI" w:hAnsi="Segoe UI" w:cs="Segoe UI"/>
          <w:sz w:val="22"/>
        </w:rPr>
        <w:t>договора купли-продажи в случае предоставления земельного участка в собственность за плату;</w:t>
      </w:r>
    </w:p>
    <w:p w:rsidR="00BA79C7" w:rsidRPr="00BA79C7" w:rsidRDefault="00BA79C7" w:rsidP="00BA79C7">
      <w:pPr>
        <w:numPr>
          <w:ilvl w:val="0"/>
          <w:numId w:val="1"/>
        </w:numPr>
        <w:spacing w:after="0" w:line="240" w:lineRule="auto"/>
        <w:jc w:val="both"/>
        <w:rPr>
          <w:rStyle w:val="CharacterStyle1"/>
          <w:rFonts w:ascii="Segoe UI" w:hAnsi="Segoe UI" w:cs="Segoe UI"/>
          <w:sz w:val="22"/>
        </w:rPr>
      </w:pPr>
      <w:r w:rsidRPr="00BA79C7">
        <w:rPr>
          <w:rStyle w:val="CharacterStyle1"/>
          <w:rFonts w:ascii="Segoe UI" w:hAnsi="Segoe UI" w:cs="Segoe UI"/>
          <w:sz w:val="22"/>
        </w:rPr>
        <w:t>договора аренды в случае предоставления земельного участка в аренду;</w:t>
      </w:r>
    </w:p>
    <w:p w:rsidR="00BA79C7" w:rsidRPr="00BA79C7" w:rsidRDefault="00BA79C7" w:rsidP="00BA79C7">
      <w:pPr>
        <w:numPr>
          <w:ilvl w:val="0"/>
          <w:numId w:val="1"/>
        </w:numPr>
        <w:spacing w:after="0" w:line="240" w:lineRule="auto"/>
        <w:jc w:val="both"/>
        <w:rPr>
          <w:rStyle w:val="CharacterStyle1"/>
          <w:rFonts w:ascii="Segoe UI" w:hAnsi="Segoe UI" w:cs="Segoe UI"/>
          <w:sz w:val="22"/>
        </w:rPr>
      </w:pPr>
      <w:r w:rsidRPr="00BA79C7">
        <w:rPr>
          <w:rStyle w:val="CharacterStyle1"/>
          <w:rFonts w:ascii="Segoe UI" w:hAnsi="Segoe UI" w:cs="Segoe UI"/>
          <w:sz w:val="22"/>
        </w:rPr>
        <w:t>договора безвозмездного пользования в случае предоставления земельного участка в безвозмездное пользование.</w:t>
      </w:r>
    </w:p>
    <w:p w:rsidR="0019442D" w:rsidRDefault="0019442D" w:rsidP="0019442D">
      <w:pPr>
        <w:spacing w:after="0" w:line="240" w:lineRule="auto"/>
        <w:jc w:val="both"/>
        <w:rPr>
          <w:rStyle w:val="CharacterStyle1"/>
          <w:rFonts w:ascii="Segoe UI" w:hAnsi="Segoe UI" w:cs="Segoe UI"/>
          <w:sz w:val="22"/>
        </w:rPr>
      </w:pPr>
    </w:p>
    <w:p w:rsidR="00BA79C7" w:rsidRPr="00BA79C7" w:rsidRDefault="00BA79C7" w:rsidP="00F5254E">
      <w:pPr>
        <w:spacing w:after="0" w:line="240" w:lineRule="auto"/>
        <w:jc w:val="both"/>
        <w:rPr>
          <w:rStyle w:val="CharacterStyle1"/>
          <w:rFonts w:ascii="Segoe UI" w:hAnsi="Segoe UI" w:cs="Segoe UI"/>
          <w:sz w:val="22"/>
        </w:rPr>
      </w:pPr>
      <w:r w:rsidRPr="00BA79C7">
        <w:rPr>
          <w:rStyle w:val="CharacterStyle1"/>
          <w:rFonts w:ascii="Segoe UI" w:hAnsi="Segoe UI" w:cs="Segoe UI"/>
          <w:sz w:val="22"/>
        </w:rPr>
        <w:t>Таким образом, приобрести права на земельный участок, находящийся в муниципальной собственности, Вы можете в соответствии с вышеуказанными положениями ЗК РФ.</w:t>
      </w:r>
    </w:p>
    <w:p w:rsidR="00967115" w:rsidRDefault="00967115" w:rsidP="000D4B4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5254E" w:rsidRDefault="00F5254E" w:rsidP="000D4B4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85763" w:rsidRPr="006E74C8" w:rsidRDefault="00F5254E" w:rsidP="000D4B4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F5254E">
        <w:rPr>
          <w:rFonts w:ascii="Segoe UI" w:hAnsi="Segoe UI" w:cs="Segoe UI"/>
          <w:b/>
        </w:rPr>
        <w:lastRenderedPageBreak/>
        <w:t>Заместитель руководителя Управления Росреестра по Тверской области Ирина Миронова:</w:t>
      </w:r>
      <w:r>
        <w:rPr>
          <w:rFonts w:ascii="Segoe UI" w:hAnsi="Segoe UI" w:cs="Segoe UI"/>
        </w:rPr>
        <w:t xml:space="preserve"> </w:t>
      </w:r>
      <w:r w:rsidRPr="00F5254E">
        <w:rPr>
          <w:rFonts w:ascii="Segoe UI" w:hAnsi="Segoe UI" w:cs="Segoe UI"/>
          <w:i/>
        </w:rPr>
        <w:t>«</w:t>
      </w:r>
      <w:r w:rsidR="00685763" w:rsidRPr="00F5254E">
        <w:rPr>
          <w:rFonts w:ascii="Segoe UI" w:hAnsi="Segoe UI" w:cs="Segoe UI"/>
          <w:i/>
        </w:rPr>
        <w:t xml:space="preserve">В Управление </w:t>
      </w:r>
      <w:r w:rsidR="00967115" w:rsidRPr="00F5254E">
        <w:rPr>
          <w:rFonts w:ascii="Segoe UI" w:hAnsi="Segoe UI" w:cs="Segoe UI"/>
          <w:i/>
        </w:rPr>
        <w:t>регулярно поступают обращения граждан по</w:t>
      </w:r>
      <w:r w:rsidR="00685763" w:rsidRPr="00F5254E">
        <w:rPr>
          <w:rFonts w:ascii="Segoe UI" w:hAnsi="Segoe UI" w:cs="Segoe UI"/>
          <w:i/>
        </w:rPr>
        <w:t xml:space="preserve"> вопрос</w:t>
      </w:r>
      <w:r w:rsidR="00967115" w:rsidRPr="00F5254E">
        <w:rPr>
          <w:rFonts w:ascii="Segoe UI" w:hAnsi="Segoe UI" w:cs="Segoe UI"/>
          <w:i/>
        </w:rPr>
        <w:t>у</w:t>
      </w:r>
      <w:r w:rsidR="006E74C8" w:rsidRPr="00F5254E">
        <w:rPr>
          <w:rFonts w:ascii="Segoe UI" w:hAnsi="Segoe UI" w:cs="Segoe UI"/>
          <w:i/>
        </w:rPr>
        <w:t xml:space="preserve"> </w:t>
      </w:r>
      <w:r w:rsidR="00EA0D96">
        <w:rPr>
          <w:rFonts w:ascii="Segoe UI" w:hAnsi="Segoe UI" w:cs="Segoe UI"/>
          <w:i/>
        </w:rPr>
        <w:t>отказа</w:t>
      </w:r>
      <w:r w:rsidR="006E74C8" w:rsidRPr="00F5254E">
        <w:rPr>
          <w:rFonts w:ascii="Segoe UI" w:hAnsi="Segoe UI" w:cs="Segoe UI"/>
          <w:i/>
        </w:rPr>
        <w:t xml:space="preserve"> от права собственности на земельный участок. </w:t>
      </w:r>
      <w:r w:rsidR="00967115" w:rsidRPr="00F5254E">
        <w:rPr>
          <w:rFonts w:ascii="Segoe UI" w:hAnsi="Segoe UI" w:cs="Segoe UI"/>
          <w:i/>
        </w:rPr>
        <w:t>По ряду объективных и субъективных причин заявители</w:t>
      </w:r>
      <w:r w:rsidR="00685763" w:rsidRPr="00F5254E">
        <w:rPr>
          <w:rFonts w:ascii="Segoe UI" w:hAnsi="Segoe UI" w:cs="Segoe UI"/>
          <w:i/>
        </w:rPr>
        <w:t xml:space="preserve"> не </w:t>
      </w:r>
      <w:r w:rsidR="006E74C8" w:rsidRPr="00F5254E">
        <w:rPr>
          <w:rFonts w:ascii="Segoe UI" w:hAnsi="Segoe UI" w:cs="Segoe UI"/>
          <w:i/>
        </w:rPr>
        <w:t>могу</w:t>
      </w:r>
      <w:r w:rsidR="00967115" w:rsidRPr="00F5254E">
        <w:rPr>
          <w:rFonts w:ascii="Segoe UI" w:hAnsi="Segoe UI" w:cs="Segoe UI"/>
          <w:i/>
        </w:rPr>
        <w:t>т</w:t>
      </w:r>
      <w:r w:rsidR="006E74C8" w:rsidRPr="00F5254E">
        <w:rPr>
          <w:rFonts w:ascii="Segoe UI" w:hAnsi="Segoe UI" w:cs="Segoe UI"/>
          <w:i/>
        </w:rPr>
        <w:t xml:space="preserve"> и</w:t>
      </w:r>
      <w:r w:rsidR="00967115" w:rsidRPr="00F5254E">
        <w:rPr>
          <w:rFonts w:ascii="Segoe UI" w:hAnsi="Segoe UI" w:cs="Segoe UI"/>
          <w:i/>
        </w:rPr>
        <w:t>ли</w:t>
      </w:r>
      <w:r w:rsidR="006E74C8" w:rsidRPr="00F5254E">
        <w:rPr>
          <w:rFonts w:ascii="Segoe UI" w:hAnsi="Segoe UI" w:cs="Segoe UI"/>
          <w:i/>
        </w:rPr>
        <w:t xml:space="preserve"> не желаю</w:t>
      </w:r>
      <w:r w:rsidR="00967115" w:rsidRPr="00F5254E">
        <w:rPr>
          <w:rFonts w:ascii="Segoe UI" w:hAnsi="Segoe UI" w:cs="Segoe UI"/>
          <w:i/>
        </w:rPr>
        <w:t>т</w:t>
      </w:r>
      <w:r w:rsidR="006E74C8" w:rsidRPr="00F5254E">
        <w:rPr>
          <w:rFonts w:ascii="Segoe UI" w:hAnsi="Segoe UI" w:cs="Segoe UI"/>
          <w:i/>
        </w:rPr>
        <w:t xml:space="preserve"> пользоваться</w:t>
      </w:r>
      <w:r w:rsidR="00967115" w:rsidRPr="00F5254E">
        <w:rPr>
          <w:rFonts w:ascii="Segoe UI" w:hAnsi="Segoe UI" w:cs="Segoe UI"/>
          <w:i/>
        </w:rPr>
        <w:t xml:space="preserve"> имеющейся в их собственности землёй. Граждане интересуются, к</w:t>
      </w:r>
      <w:r w:rsidR="00685763" w:rsidRPr="00F5254E">
        <w:rPr>
          <w:rFonts w:ascii="Segoe UI" w:hAnsi="Segoe UI" w:cs="Segoe UI"/>
          <w:i/>
        </w:rPr>
        <w:t xml:space="preserve">уда </w:t>
      </w:r>
      <w:r w:rsidR="00967115" w:rsidRPr="00F5254E">
        <w:rPr>
          <w:rFonts w:ascii="Segoe UI" w:hAnsi="Segoe UI" w:cs="Segoe UI"/>
          <w:i/>
        </w:rPr>
        <w:t xml:space="preserve">необходимо подавать соответствующее заявление </w:t>
      </w:r>
      <w:r w:rsidR="00685763" w:rsidRPr="00F5254E">
        <w:rPr>
          <w:rFonts w:ascii="Segoe UI" w:hAnsi="Segoe UI" w:cs="Segoe UI"/>
          <w:i/>
        </w:rPr>
        <w:t>и необходимые документы</w:t>
      </w:r>
      <w:r w:rsidR="00967115" w:rsidRPr="00F5254E">
        <w:rPr>
          <w:rFonts w:ascii="Segoe UI" w:hAnsi="Segoe UI" w:cs="Segoe UI"/>
          <w:i/>
        </w:rPr>
        <w:t xml:space="preserve"> и к</w:t>
      </w:r>
      <w:r w:rsidR="00685763" w:rsidRPr="00F5254E">
        <w:rPr>
          <w:rFonts w:ascii="Segoe UI" w:hAnsi="Segoe UI" w:cs="Segoe UI"/>
          <w:i/>
        </w:rPr>
        <w:t xml:space="preserve">аким образом в налоговой службе появится информация о том, что </w:t>
      </w:r>
      <w:r w:rsidR="00967115" w:rsidRPr="00F5254E">
        <w:rPr>
          <w:rFonts w:ascii="Segoe UI" w:hAnsi="Segoe UI" w:cs="Segoe UI"/>
          <w:i/>
        </w:rPr>
        <w:t>они</w:t>
      </w:r>
      <w:r w:rsidR="00685763" w:rsidRPr="00F5254E">
        <w:rPr>
          <w:rFonts w:ascii="Segoe UI" w:hAnsi="Segoe UI" w:cs="Segoe UI"/>
          <w:i/>
        </w:rPr>
        <w:t xml:space="preserve"> больше не владею</w:t>
      </w:r>
      <w:r w:rsidR="00967115" w:rsidRPr="00F5254E">
        <w:rPr>
          <w:rFonts w:ascii="Segoe UI" w:hAnsi="Segoe UI" w:cs="Segoe UI"/>
          <w:i/>
        </w:rPr>
        <w:t>т</w:t>
      </w:r>
      <w:r w:rsidR="00685763" w:rsidRPr="00F5254E">
        <w:rPr>
          <w:rFonts w:ascii="Segoe UI" w:hAnsi="Segoe UI" w:cs="Segoe UI"/>
          <w:i/>
        </w:rPr>
        <w:t xml:space="preserve"> </w:t>
      </w:r>
      <w:r w:rsidR="00967115" w:rsidRPr="00F5254E">
        <w:rPr>
          <w:rFonts w:ascii="Segoe UI" w:hAnsi="Segoe UI" w:cs="Segoe UI"/>
          <w:i/>
        </w:rPr>
        <w:t>земельным</w:t>
      </w:r>
      <w:r w:rsidR="00685763" w:rsidRPr="00F5254E">
        <w:rPr>
          <w:rFonts w:ascii="Segoe UI" w:hAnsi="Segoe UI" w:cs="Segoe UI"/>
          <w:i/>
        </w:rPr>
        <w:t xml:space="preserve"> участком</w:t>
      </w:r>
      <w:r w:rsidRPr="00F5254E">
        <w:rPr>
          <w:rFonts w:ascii="Segoe UI" w:hAnsi="Segoe UI" w:cs="Segoe UI"/>
          <w:i/>
        </w:rPr>
        <w:t>»</w:t>
      </w:r>
      <w:r w:rsidR="00967115" w:rsidRPr="00F5254E">
        <w:rPr>
          <w:rFonts w:ascii="Segoe UI" w:hAnsi="Segoe UI" w:cs="Segoe UI"/>
          <w:i/>
        </w:rPr>
        <w:t>.</w:t>
      </w:r>
    </w:p>
    <w:p w:rsidR="00685763" w:rsidRPr="006E74C8" w:rsidRDefault="00685763" w:rsidP="000D4B4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685763" w:rsidRPr="000D4B43" w:rsidRDefault="00F5254E" w:rsidP="0068576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lang w:eastAsia="ru-RU"/>
        </w:rPr>
      </w:pPr>
      <w:r>
        <w:rPr>
          <w:rFonts w:ascii="Segoe UI" w:hAnsi="Segoe UI" w:cs="Segoe UI"/>
        </w:rPr>
        <w:t>В</w:t>
      </w:r>
      <w:r w:rsidR="00685763" w:rsidRPr="006E74C8">
        <w:rPr>
          <w:rFonts w:ascii="Segoe UI" w:hAnsi="Segoe UI" w:cs="Segoe UI"/>
          <w:color w:val="000000"/>
        </w:rPr>
        <w:t xml:space="preserve">озможность </w:t>
      </w:r>
      <w:proofErr w:type="gramStart"/>
      <w:r w:rsidR="00685763" w:rsidRPr="006E74C8">
        <w:rPr>
          <w:rFonts w:ascii="Segoe UI" w:hAnsi="Segoe UI" w:cs="Segoe UI"/>
          <w:color w:val="000000"/>
        </w:rPr>
        <w:t>отказаться от права</w:t>
      </w:r>
      <w:proofErr w:type="gramEnd"/>
      <w:r w:rsidR="00685763" w:rsidRPr="006E74C8">
        <w:rPr>
          <w:rFonts w:ascii="Segoe UI" w:hAnsi="Segoe UI" w:cs="Segoe UI"/>
          <w:color w:val="000000"/>
        </w:rPr>
        <w:t xml:space="preserve"> на земельный участок  установлена ст. 53 Земельного кодекса Российской Федерации и ст. 236 Гражданского кодекса Российской Федерации. </w:t>
      </w:r>
      <w:r w:rsidR="00685763" w:rsidRPr="006E74C8">
        <w:rPr>
          <w:rFonts w:ascii="Segoe UI" w:hAnsi="Segoe UI" w:cs="Segoe UI"/>
          <w:lang w:eastAsia="ru-RU"/>
        </w:rPr>
        <w:t>Процедура отказа от права собственности на земельный участок довольно проста: собственнику земельного участка достаточно подать заявление об отказе от права собственности на земельный участок. Такое заявление может быть представлено в орган регистрации прав через Многофункциональный центр предоставления государственных и муниципальных услуг, почтовым отправлением или в электронном</w:t>
      </w:r>
      <w:r w:rsidR="00685763">
        <w:rPr>
          <w:rFonts w:ascii="Segoe UI" w:hAnsi="Segoe UI" w:cs="Segoe UI"/>
          <w:lang w:eastAsia="ru-RU"/>
        </w:rPr>
        <w:t xml:space="preserve"> виде с использованием сети «Интернет»</w:t>
      </w:r>
      <w:r w:rsidR="00E8151A">
        <w:rPr>
          <w:rFonts w:ascii="Segoe UI" w:hAnsi="Segoe UI" w:cs="Segoe UI"/>
          <w:lang w:eastAsia="ru-RU"/>
        </w:rPr>
        <w:t xml:space="preserve"> путём заполнения </w:t>
      </w:r>
      <w:hyperlink r:id="rId9" w:anchor="/" w:history="1">
        <w:r w:rsidR="00E8151A" w:rsidRPr="00967115">
          <w:rPr>
            <w:rStyle w:val="a5"/>
            <w:rFonts w:ascii="Segoe UI" w:hAnsi="Segoe UI" w:cs="Segoe UI"/>
            <w:lang w:eastAsia="ru-RU"/>
          </w:rPr>
          <w:t>специальной формы</w:t>
        </w:r>
      </w:hyperlink>
      <w:r w:rsidR="00685763">
        <w:rPr>
          <w:rFonts w:ascii="Segoe UI" w:hAnsi="Segoe UI" w:cs="Segoe UI"/>
          <w:lang w:eastAsia="ru-RU"/>
        </w:rPr>
        <w:t>.</w:t>
      </w:r>
      <w:r w:rsidR="00B34A6A">
        <w:rPr>
          <w:rFonts w:ascii="Segoe UI" w:hAnsi="Segoe UI" w:cs="Segoe UI"/>
          <w:lang w:eastAsia="ru-RU"/>
        </w:rPr>
        <w:t xml:space="preserve"> </w:t>
      </w:r>
    </w:p>
    <w:p w:rsidR="00685763" w:rsidRDefault="00685763" w:rsidP="000D4B4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043BF2" w:rsidRDefault="006E74C8" w:rsidP="00043BF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lang w:eastAsia="ru-RU"/>
        </w:rPr>
      </w:pPr>
      <w:r w:rsidRPr="000D4B43">
        <w:rPr>
          <w:rFonts w:ascii="Segoe UI" w:hAnsi="Segoe UI" w:cs="Segoe UI"/>
          <w:lang w:eastAsia="ru-RU"/>
        </w:rPr>
        <w:t>К заявлению прилагается правоустанавливающий документ на земельный участок</w:t>
      </w:r>
      <w:r>
        <w:rPr>
          <w:rFonts w:ascii="Segoe UI" w:hAnsi="Segoe UI" w:cs="Segoe UI"/>
          <w:lang w:eastAsia="ru-RU"/>
        </w:rPr>
        <w:t>. При этом</w:t>
      </w:r>
      <w:proofErr w:type="gramStart"/>
      <w:r>
        <w:rPr>
          <w:rFonts w:ascii="Segoe UI" w:hAnsi="Segoe UI" w:cs="Segoe UI"/>
          <w:lang w:eastAsia="ru-RU"/>
        </w:rPr>
        <w:t>,</w:t>
      </w:r>
      <w:proofErr w:type="gramEnd"/>
      <w:r>
        <w:rPr>
          <w:rFonts w:ascii="Segoe UI" w:hAnsi="Segoe UI" w:cs="Segoe UI"/>
          <w:lang w:eastAsia="ru-RU"/>
        </w:rPr>
        <w:t xml:space="preserve"> </w:t>
      </w:r>
      <w:r w:rsidRPr="000D4B43">
        <w:rPr>
          <w:rFonts w:ascii="Segoe UI" w:hAnsi="Segoe UI" w:cs="Segoe UI"/>
          <w:lang w:eastAsia="ru-RU"/>
        </w:rPr>
        <w:t>если право собственности на земельный участок</w:t>
      </w:r>
      <w:r>
        <w:rPr>
          <w:rFonts w:ascii="Segoe UI" w:hAnsi="Segoe UI" w:cs="Segoe UI"/>
          <w:lang w:eastAsia="ru-RU"/>
        </w:rPr>
        <w:t xml:space="preserve"> </w:t>
      </w:r>
      <w:r w:rsidRPr="000D4B43">
        <w:rPr>
          <w:rFonts w:ascii="Segoe UI" w:hAnsi="Segoe UI" w:cs="Segoe UI"/>
          <w:lang w:eastAsia="ru-RU"/>
        </w:rPr>
        <w:t>ранее было зарегистрировано в Едином госуд</w:t>
      </w:r>
      <w:r>
        <w:rPr>
          <w:rFonts w:ascii="Segoe UI" w:hAnsi="Segoe UI" w:cs="Segoe UI"/>
          <w:lang w:eastAsia="ru-RU"/>
        </w:rPr>
        <w:t>арственном реестре недвижимости, то правоустанавливающих документ</w:t>
      </w:r>
      <w:r w:rsidR="00EA0D96">
        <w:rPr>
          <w:rFonts w:ascii="Segoe UI" w:hAnsi="Segoe UI" w:cs="Segoe UI"/>
          <w:lang w:eastAsia="ru-RU"/>
        </w:rPr>
        <w:t>ов</w:t>
      </w:r>
      <w:r>
        <w:rPr>
          <w:rFonts w:ascii="Segoe UI" w:hAnsi="Segoe UI" w:cs="Segoe UI"/>
          <w:lang w:eastAsia="ru-RU"/>
        </w:rPr>
        <w:t xml:space="preserve"> предоставлять не требуется.</w:t>
      </w:r>
      <w:r w:rsidR="00043BF2" w:rsidRPr="00043BF2">
        <w:rPr>
          <w:rFonts w:ascii="Segoe UI" w:hAnsi="Segoe UI" w:cs="Segoe UI"/>
          <w:lang w:eastAsia="ru-RU"/>
        </w:rPr>
        <w:t xml:space="preserve"> </w:t>
      </w:r>
      <w:r w:rsidR="00043BF2">
        <w:rPr>
          <w:rFonts w:ascii="Segoe UI" w:hAnsi="Segoe UI" w:cs="Segoe UI"/>
          <w:lang w:eastAsia="ru-RU"/>
        </w:rPr>
        <w:t xml:space="preserve"> </w:t>
      </w:r>
      <w:r w:rsidR="00043BF2" w:rsidRPr="000D4B43">
        <w:rPr>
          <w:rFonts w:ascii="Segoe UI" w:hAnsi="Segoe UI" w:cs="Segoe UI"/>
          <w:lang w:eastAsia="ru-RU"/>
        </w:rPr>
        <w:t xml:space="preserve">Хотелось бы обратить </w:t>
      </w:r>
      <w:r w:rsidR="00043BF2">
        <w:rPr>
          <w:rFonts w:ascii="Segoe UI" w:hAnsi="Segoe UI" w:cs="Segoe UI"/>
          <w:lang w:eastAsia="ru-RU"/>
        </w:rPr>
        <w:t xml:space="preserve">особое </w:t>
      </w:r>
      <w:r w:rsidR="00043BF2" w:rsidRPr="000D4B43">
        <w:rPr>
          <w:rFonts w:ascii="Segoe UI" w:hAnsi="Segoe UI" w:cs="Segoe UI"/>
          <w:lang w:eastAsia="ru-RU"/>
        </w:rPr>
        <w:t>внимание на то, что нельзя отказаться от права собственности на земельный участок, оставаясь собствен</w:t>
      </w:r>
      <w:r w:rsidR="00043BF2">
        <w:rPr>
          <w:rFonts w:ascii="Segoe UI" w:hAnsi="Segoe UI" w:cs="Segoe UI"/>
          <w:lang w:eastAsia="ru-RU"/>
        </w:rPr>
        <w:t>ником строений на таком участке.</w:t>
      </w:r>
    </w:p>
    <w:p w:rsidR="006E74C8" w:rsidRPr="000D4B43" w:rsidRDefault="006E74C8" w:rsidP="006E74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lang w:eastAsia="ru-RU"/>
        </w:rPr>
      </w:pPr>
    </w:p>
    <w:p w:rsidR="006E74C8" w:rsidRPr="00967115" w:rsidRDefault="00DA3F1B" w:rsidP="000D4B4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color w:val="000000"/>
        </w:rPr>
      </w:pPr>
      <w:r>
        <w:rPr>
          <w:rFonts w:ascii="Segoe UI" w:hAnsi="Segoe UI" w:cs="Segoe UI"/>
          <w:lang w:eastAsia="ru-RU"/>
        </w:rPr>
        <w:t xml:space="preserve">В </w:t>
      </w:r>
      <w:r w:rsidRPr="00F5254E">
        <w:rPr>
          <w:rFonts w:ascii="Segoe UI" w:hAnsi="Segoe UI" w:cs="Segoe UI"/>
          <w:lang w:eastAsia="ru-RU"/>
        </w:rPr>
        <w:t xml:space="preserve">рамках межведомственного взаимодействия </w:t>
      </w:r>
      <w:r>
        <w:rPr>
          <w:rFonts w:ascii="Segoe UI" w:hAnsi="Segoe UI" w:cs="Segoe UI"/>
          <w:lang w:eastAsia="ru-RU"/>
        </w:rPr>
        <w:t>и</w:t>
      </w:r>
      <w:r w:rsidR="00043BF2" w:rsidRPr="00F5254E">
        <w:rPr>
          <w:rFonts w:ascii="Segoe UI" w:hAnsi="Segoe UI" w:cs="Segoe UI"/>
          <w:lang w:eastAsia="ru-RU"/>
        </w:rPr>
        <w:t>нформация о переходе права собственности на земельный участок направляется в Управление Ф</w:t>
      </w:r>
      <w:r w:rsidR="00F5254E">
        <w:rPr>
          <w:rFonts w:ascii="Segoe UI" w:hAnsi="Segoe UI" w:cs="Segoe UI"/>
          <w:lang w:eastAsia="ru-RU"/>
        </w:rPr>
        <w:t xml:space="preserve">едеральной налоговой службы </w:t>
      </w:r>
      <w:r w:rsidR="00043BF2" w:rsidRPr="00F5254E">
        <w:rPr>
          <w:rFonts w:ascii="Segoe UI" w:hAnsi="Segoe UI" w:cs="Segoe UI"/>
          <w:lang w:eastAsia="ru-RU"/>
        </w:rPr>
        <w:t xml:space="preserve">России по Тверской области в течение 10 дней со дня соответствующей регистрации. </w:t>
      </w:r>
    </w:p>
    <w:p w:rsidR="005935DA" w:rsidRDefault="00D9464A" w:rsidP="00F5254E">
      <w:pPr>
        <w:spacing w:after="0" w:line="240" w:lineRule="auto"/>
        <w:jc w:val="both"/>
        <w:rPr>
          <w:rFonts w:ascii="Segoe UI" w:eastAsia="Arial Unicode MS" w:hAnsi="Segoe UI" w:cs="Segoe UI"/>
          <w:b/>
          <w:noProof/>
          <w:kern w:val="1"/>
          <w:sz w:val="20"/>
          <w:szCs w:val="20"/>
          <w:lang w:eastAsia="sk-SK" w:bidi="hi-IN"/>
        </w:rPr>
      </w:pPr>
      <w:r w:rsidRPr="00D9464A">
        <w:rPr>
          <w:rFonts w:ascii="Segoe UI" w:hAnsi="Segoe UI" w:cs="Segoe UI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9d2U69sAAAAHAQAADwAAAAAAAAAAAAAAAACnBAAAZHJzL2Rvd25yZXYueG1sUEsFBgAAAAAEAAQA&#10;8wAAAK8FAAAAAA==&#10;" strokecolor="#0070c0" strokeweight="1.25pt"/>
        </w:pict>
      </w:r>
    </w:p>
    <w:p w:rsidR="00352F5C" w:rsidRPr="00352F5C" w:rsidRDefault="00352F5C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noProof/>
          <w:kern w:val="1"/>
          <w:sz w:val="20"/>
          <w:szCs w:val="20"/>
          <w:lang w:eastAsia="sk-SK" w:bidi="hi-IN"/>
        </w:rPr>
      </w:pPr>
    </w:p>
    <w:sectPr w:rsidR="00352F5C" w:rsidRPr="00352F5C" w:rsidSect="000D0997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2F7" w:rsidRDefault="007802F7" w:rsidP="00E84FDA">
      <w:pPr>
        <w:spacing w:after="0" w:line="240" w:lineRule="auto"/>
      </w:pPr>
      <w:r>
        <w:separator/>
      </w:r>
    </w:p>
  </w:endnote>
  <w:endnote w:type="continuationSeparator" w:id="0">
    <w:p w:rsidR="007802F7" w:rsidRDefault="007802F7" w:rsidP="00E8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2F7" w:rsidRDefault="007802F7" w:rsidP="00E84FDA">
      <w:pPr>
        <w:spacing w:after="0" w:line="240" w:lineRule="auto"/>
      </w:pPr>
      <w:r>
        <w:separator/>
      </w:r>
    </w:p>
  </w:footnote>
  <w:footnote w:type="continuationSeparator" w:id="0">
    <w:p w:rsidR="007802F7" w:rsidRDefault="007802F7" w:rsidP="00E84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A0A"/>
    <w:multiLevelType w:val="hybridMultilevel"/>
    <w:tmpl w:val="3B86F3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22592"/>
    <w:rsid w:val="00007D0F"/>
    <w:rsid w:val="00010F7B"/>
    <w:rsid w:val="000113DA"/>
    <w:rsid w:val="00014224"/>
    <w:rsid w:val="00024330"/>
    <w:rsid w:val="00025F95"/>
    <w:rsid w:val="00027CD2"/>
    <w:rsid w:val="0003071B"/>
    <w:rsid w:val="00032BA1"/>
    <w:rsid w:val="00035B8F"/>
    <w:rsid w:val="00043BF2"/>
    <w:rsid w:val="00056216"/>
    <w:rsid w:val="00066309"/>
    <w:rsid w:val="00070B35"/>
    <w:rsid w:val="00070C05"/>
    <w:rsid w:val="00073749"/>
    <w:rsid w:val="00075453"/>
    <w:rsid w:val="00081DBD"/>
    <w:rsid w:val="0009799A"/>
    <w:rsid w:val="000C4B3A"/>
    <w:rsid w:val="000C621E"/>
    <w:rsid w:val="000C6E6C"/>
    <w:rsid w:val="000D0997"/>
    <w:rsid w:val="000D1E08"/>
    <w:rsid w:val="000D4B43"/>
    <w:rsid w:val="000D5A05"/>
    <w:rsid w:val="000D7D49"/>
    <w:rsid w:val="000E1238"/>
    <w:rsid w:val="000E760E"/>
    <w:rsid w:val="000E786B"/>
    <w:rsid w:val="001007B7"/>
    <w:rsid w:val="00106E92"/>
    <w:rsid w:val="00111141"/>
    <w:rsid w:val="001167CB"/>
    <w:rsid w:val="00126221"/>
    <w:rsid w:val="0013263F"/>
    <w:rsid w:val="001340D2"/>
    <w:rsid w:val="00146FD8"/>
    <w:rsid w:val="0016572B"/>
    <w:rsid w:val="00172E33"/>
    <w:rsid w:val="00172FA6"/>
    <w:rsid w:val="00182BDE"/>
    <w:rsid w:val="00185FE8"/>
    <w:rsid w:val="0019442D"/>
    <w:rsid w:val="001C4B80"/>
    <w:rsid w:val="001E10FB"/>
    <w:rsid w:val="001E6255"/>
    <w:rsid w:val="001E7B7E"/>
    <w:rsid w:val="002066F5"/>
    <w:rsid w:val="00215257"/>
    <w:rsid w:val="00227808"/>
    <w:rsid w:val="00231608"/>
    <w:rsid w:val="0023215F"/>
    <w:rsid w:val="002420C2"/>
    <w:rsid w:val="00242840"/>
    <w:rsid w:val="00242B72"/>
    <w:rsid w:val="002644CD"/>
    <w:rsid w:val="0026484D"/>
    <w:rsid w:val="002747C4"/>
    <w:rsid w:val="00285CF1"/>
    <w:rsid w:val="00293EF2"/>
    <w:rsid w:val="00297999"/>
    <w:rsid w:val="002A09BE"/>
    <w:rsid w:val="002A3A50"/>
    <w:rsid w:val="002B5318"/>
    <w:rsid w:val="002B5624"/>
    <w:rsid w:val="002C3C22"/>
    <w:rsid w:val="002D1A8C"/>
    <w:rsid w:val="002D1CA3"/>
    <w:rsid w:val="002D3BDB"/>
    <w:rsid w:val="002E4034"/>
    <w:rsid w:val="00316FF8"/>
    <w:rsid w:val="00331702"/>
    <w:rsid w:val="0033250C"/>
    <w:rsid w:val="003356CB"/>
    <w:rsid w:val="00335BF6"/>
    <w:rsid w:val="003420F1"/>
    <w:rsid w:val="003511C0"/>
    <w:rsid w:val="00352F5C"/>
    <w:rsid w:val="00363190"/>
    <w:rsid w:val="003706C5"/>
    <w:rsid w:val="00380D58"/>
    <w:rsid w:val="003837A2"/>
    <w:rsid w:val="003840D7"/>
    <w:rsid w:val="003846E4"/>
    <w:rsid w:val="0039071D"/>
    <w:rsid w:val="00390FF2"/>
    <w:rsid w:val="00392A60"/>
    <w:rsid w:val="003940E2"/>
    <w:rsid w:val="00397530"/>
    <w:rsid w:val="003A3ADA"/>
    <w:rsid w:val="003A575D"/>
    <w:rsid w:val="003C545F"/>
    <w:rsid w:val="003C74D2"/>
    <w:rsid w:val="003D1B09"/>
    <w:rsid w:val="003D3872"/>
    <w:rsid w:val="003E1ABF"/>
    <w:rsid w:val="003E4F7B"/>
    <w:rsid w:val="003F2515"/>
    <w:rsid w:val="0040132E"/>
    <w:rsid w:val="00402BA2"/>
    <w:rsid w:val="00412CEC"/>
    <w:rsid w:val="00416A78"/>
    <w:rsid w:val="00427B70"/>
    <w:rsid w:val="004314FF"/>
    <w:rsid w:val="00431DBF"/>
    <w:rsid w:val="0043333D"/>
    <w:rsid w:val="00446AA4"/>
    <w:rsid w:val="00482ADC"/>
    <w:rsid w:val="00485147"/>
    <w:rsid w:val="00496DB7"/>
    <w:rsid w:val="004B7ED3"/>
    <w:rsid w:val="004C4A2E"/>
    <w:rsid w:val="004C4A9F"/>
    <w:rsid w:val="005066AC"/>
    <w:rsid w:val="005067FF"/>
    <w:rsid w:val="00522592"/>
    <w:rsid w:val="00523E8B"/>
    <w:rsid w:val="00531369"/>
    <w:rsid w:val="0053208C"/>
    <w:rsid w:val="00536E62"/>
    <w:rsid w:val="0057058F"/>
    <w:rsid w:val="00571B3F"/>
    <w:rsid w:val="00573635"/>
    <w:rsid w:val="0058332D"/>
    <w:rsid w:val="005935DA"/>
    <w:rsid w:val="005953EB"/>
    <w:rsid w:val="00597C4A"/>
    <w:rsid w:val="005A15A1"/>
    <w:rsid w:val="005A2DBF"/>
    <w:rsid w:val="005B2A8A"/>
    <w:rsid w:val="005C6A16"/>
    <w:rsid w:val="005D0301"/>
    <w:rsid w:val="005D2704"/>
    <w:rsid w:val="005D4A37"/>
    <w:rsid w:val="005F5545"/>
    <w:rsid w:val="006066A6"/>
    <w:rsid w:val="00606B1B"/>
    <w:rsid w:val="00611804"/>
    <w:rsid w:val="00624596"/>
    <w:rsid w:val="00631A3C"/>
    <w:rsid w:val="006531CA"/>
    <w:rsid w:val="006643BE"/>
    <w:rsid w:val="00685763"/>
    <w:rsid w:val="006B00D3"/>
    <w:rsid w:val="006B1019"/>
    <w:rsid w:val="006C0B03"/>
    <w:rsid w:val="006E1349"/>
    <w:rsid w:val="006E74C8"/>
    <w:rsid w:val="006F0670"/>
    <w:rsid w:val="006F3B74"/>
    <w:rsid w:val="006F4FE9"/>
    <w:rsid w:val="006F708C"/>
    <w:rsid w:val="00716D83"/>
    <w:rsid w:val="007211AF"/>
    <w:rsid w:val="00722E3F"/>
    <w:rsid w:val="007268DB"/>
    <w:rsid w:val="007401CD"/>
    <w:rsid w:val="00744C22"/>
    <w:rsid w:val="00752BA4"/>
    <w:rsid w:val="007541C9"/>
    <w:rsid w:val="007542AE"/>
    <w:rsid w:val="007554AA"/>
    <w:rsid w:val="0075695D"/>
    <w:rsid w:val="0076304A"/>
    <w:rsid w:val="00764EFE"/>
    <w:rsid w:val="00766850"/>
    <w:rsid w:val="007802F7"/>
    <w:rsid w:val="00786CAB"/>
    <w:rsid w:val="00787E1D"/>
    <w:rsid w:val="00791E81"/>
    <w:rsid w:val="007967E7"/>
    <w:rsid w:val="007A1E7E"/>
    <w:rsid w:val="007D3EC4"/>
    <w:rsid w:val="007E2303"/>
    <w:rsid w:val="007E26CF"/>
    <w:rsid w:val="007F6911"/>
    <w:rsid w:val="008122C7"/>
    <w:rsid w:val="00814602"/>
    <w:rsid w:val="00814EF9"/>
    <w:rsid w:val="008255A4"/>
    <w:rsid w:val="0085066F"/>
    <w:rsid w:val="00852616"/>
    <w:rsid w:val="00877C29"/>
    <w:rsid w:val="008861ED"/>
    <w:rsid w:val="00891916"/>
    <w:rsid w:val="008944DA"/>
    <w:rsid w:val="008A5682"/>
    <w:rsid w:val="008B79F3"/>
    <w:rsid w:val="008C1DE8"/>
    <w:rsid w:val="008C6257"/>
    <w:rsid w:val="008D3C7B"/>
    <w:rsid w:val="008D7CCF"/>
    <w:rsid w:val="008F159E"/>
    <w:rsid w:val="009037EA"/>
    <w:rsid w:val="00905A93"/>
    <w:rsid w:val="009148FB"/>
    <w:rsid w:val="00914C8A"/>
    <w:rsid w:val="00922E0A"/>
    <w:rsid w:val="0093049A"/>
    <w:rsid w:val="00935005"/>
    <w:rsid w:val="00967115"/>
    <w:rsid w:val="009730BE"/>
    <w:rsid w:val="0098228B"/>
    <w:rsid w:val="00994100"/>
    <w:rsid w:val="009957CE"/>
    <w:rsid w:val="009A5E60"/>
    <w:rsid w:val="009B3D6E"/>
    <w:rsid w:val="009B72CB"/>
    <w:rsid w:val="009C5403"/>
    <w:rsid w:val="009D2743"/>
    <w:rsid w:val="009E67DF"/>
    <w:rsid w:val="009F2659"/>
    <w:rsid w:val="009F6B7E"/>
    <w:rsid w:val="00A33279"/>
    <w:rsid w:val="00A4650E"/>
    <w:rsid w:val="00A46D9E"/>
    <w:rsid w:val="00A5335A"/>
    <w:rsid w:val="00A53704"/>
    <w:rsid w:val="00A66E39"/>
    <w:rsid w:val="00A67F94"/>
    <w:rsid w:val="00A75A48"/>
    <w:rsid w:val="00A774C6"/>
    <w:rsid w:val="00A83FB1"/>
    <w:rsid w:val="00AA205D"/>
    <w:rsid w:val="00AA36E2"/>
    <w:rsid w:val="00AA737C"/>
    <w:rsid w:val="00AA7CC0"/>
    <w:rsid w:val="00AC58CB"/>
    <w:rsid w:val="00AD120F"/>
    <w:rsid w:val="00AE0E54"/>
    <w:rsid w:val="00AE6931"/>
    <w:rsid w:val="00AF0803"/>
    <w:rsid w:val="00AF64A6"/>
    <w:rsid w:val="00B02F0A"/>
    <w:rsid w:val="00B11B52"/>
    <w:rsid w:val="00B20254"/>
    <w:rsid w:val="00B26B80"/>
    <w:rsid w:val="00B30E7A"/>
    <w:rsid w:val="00B34A6A"/>
    <w:rsid w:val="00B43C3D"/>
    <w:rsid w:val="00B43F1D"/>
    <w:rsid w:val="00B618C4"/>
    <w:rsid w:val="00B6244C"/>
    <w:rsid w:val="00B7622A"/>
    <w:rsid w:val="00B764A5"/>
    <w:rsid w:val="00B836F1"/>
    <w:rsid w:val="00B94577"/>
    <w:rsid w:val="00B9541F"/>
    <w:rsid w:val="00BA113F"/>
    <w:rsid w:val="00BA4DA0"/>
    <w:rsid w:val="00BA6916"/>
    <w:rsid w:val="00BA79C7"/>
    <w:rsid w:val="00BC2A49"/>
    <w:rsid w:val="00BC3C8A"/>
    <w:rsid w:val="00BD2634"/>
    <w:rsid w:val="00BE004F"/>
    <w:rsid w:val="00BE3983"/>
    <w:rsid w:val="00BE6158"/>
    <w:rsid w:val="00BF49A2"/>
    <w:rsid w:val="00BF4C1C"/>
    <w:rsid w:val="00BF4F96"/>
    <w:rsid w:val="00BF5F54"/>
    <w:rsid w:val="00C12202"/>
    <w:rsid w:val="00C24BC6"/>
    <w:rsid w:val="00C25630"/>
    <w:rsid w:val="00C37983"/>
    <w:rsid w:val="00C40D49"/>
    <w:rsid w:val="00C458ED"/>
    <w:rsid w:val="00C568C9"/>
    <w:rsid w:val="00C60DA6"/>
    <w:rsid w:val="00C86DD4"/>
    <w:rsid w:val="00CA20A4"/>
    <w:rsid w:val="00CB7BEC"/>
    <w:rsid w:val="00CC03D8"/>
    <w:rsid w:val="00CE4DCD"/>
    <w:rsid w:val="00D048F5"/>
    <w:rsid w:val="00D108EC"/>
    <w:rsid w:val="00D10E0B"/>
    <w:rsid w:val="00D11194"/>
    <w:rsid w:val="00D33FB9"/>
    <w:rsid w:val="00D34113"/>
    <w:rsid w:val="00D34BBC"/>
    <w:rsid w:val="00D4398C"/>
    <w:rsid w:val="00D43D8B"/>
    <w:rsid w:val="00D468B4"/>
    <w:rsid w:val="00D46B5E"/>
    <w:rsid w:val="00D51E4A"/>
    <w:rsid w:val="00D5524E"/>
    <w:rsid w:val="00D74ED5"/>
    <w:rsid w:val="00D767B7"/>
    <w:rsid w:val="00D9464A"/>
    <w:rsid w:val="00D97035"/>
    <w:rsid w:val="00DA3F1B"/>
    <w:rsid w:val="00DA6D3F"/>
    <w:rsid w:val="00DB2EA4"/>
    <w:rsid w:val="00DC0807"/>
    <w:rsid w:val="00DC3B3A"/>
    <w:rsid w:val="00DC4B81"/>
    <w:rsid w:val="00DE2C2E"/>
    <w:rsid w:val="00DE596C"/>
    <w:rsid w:val="00DF5787"/>
    <w:rsid w:val="00E04F19"/>
    <w:rsid w:val="00E122AB"/>
    <w:rsid w:val="00E12FDD"/>
    <w:rsid w:val="00E27986"/>
    <w:rsid w:val="00E306E8"/>
    <w:rsid w:val="00E338A0"/>
    <w:rsid w:val="00E65EFD"/>
    <w:rsid w:val="00E71945"/>
    <w:rsid w:val="00E81516"/>
    <w:rsid w:val="00E8151A"/>
    <w:rsid w:val="00E84751"/>
    <w:rsid w:val="00E84FDA"/>
    <w:rsid w:val="00E86FE6"/>
    <w:rsid w:val="00E90564"/>
    <w:rsid w:val="00EA0D96"/>
    <w:rsid w:val="00EA40F8"/>
    <w:rsid w:val="00EB0CA4"/>
    <w:rsid w:val="00EB7349"/>
    <w:rsid w:val="00EC0009"/>
    <w:rsid w:val="00EC0B13"/>
    <w:rsid w:val="00EC28FB"/>
    <w:rsid w:val="00EC2A38"/>
    <w:rsid w:val="00EC7FED"/>
    <w:rsid w:val="00ED0E4D"/>
    <w:rsid w:val="00ED6F93"/>
    <w:rsid w:val="00ED7FA7"/>
    <w:rsid w:val="00EE0719"/>
    <w:rsid w:val="00F14DC8"/>
    <w:rsid w:val="00F307B8"/>
    <w:rsid w:val="00F3644D"/>
    <w:rsid w:val="00F46707"/>
    <w:rsid w:val="00F5254E"/>
    <w:rsid w:val="00F559CC"/>
    <w:rsid w:val="00F55F96"/>
    <w:rsid w:val="00F61860"/>
    <w:rsid w:val="00F77525"/>
    <w:rsid w:val="00F8054A"/>
    <w:rsid w:val="00F815B7"/>
    <w:rsid w:val="00F84382"/>
    <w:rsid w:val="00F85D92"/>
    <w:rsid w:val="00FA5459"/>
    <w:rsid w:val="00FB3506"/>
    <w:rsid w:val="00FC2D87"/>
    <w:rsid w:val="00FC4FC0"/>
    <w:rsid w:val="00FD1DC1"/>
    <w:rsid w:val="00FD624B"/>
    <w:rsid w:val="00FF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3">
    <w:name w:val="Body Text Indent 3"/>
    <w:basedOn w:val="a"/>
    <w:link w:val="30"/>
    <w:uiPriority w:val="99"/>
    <w:unhideWhenUsed/>
    <w:rsid w:val="003317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1702"/>
    <w:rPr>
      <w:rFonts w:cs="Calibri"/>
      <w:sz w:val="16"/>
      <w:szCs w:val="16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E84FD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84FDA"/>
    <w:rPr>
      <w:rFonts w:cs="Calibri"/>
      <w:sz w:val="20"/>
      <w:szCs w:val="20"/>
      <w:lang w:eastAsia="en-US"/>
    </w:rPr>
  </w:style>
  <w:style w:type="character" w:styleId="af">
    <w:name w:val="endnote reference"/>
    <w:basedOn w:val="a0"/>
    <w:uiPriority w:val="99"/>
    <w:semiHidden/>
    <w:unhideWhenUsed/>
    <w:rsid w:val="00E84FDA"/>
    <w:rPr>
      <w:vertAlign w:val="superscript"/>
    </w:rPr>
  </w:style>
  <w:style w:type="paragraph" w:customStyle="1" w:styleId="ConsNonformat">
    <w:name w:val="ConsNonformat"/>
    <w:rsid w:val="00172FA6"/>
    <w:pPr>
      <w:widowControl w:val="0"/>
      <w:snapToGrid w:val="0"/>
    </w:pPr>
    <w:rPr>
      <w:rFonts w:ascii="Courier New" w:eastAsia="Times New Roman" w:hAnsi="Courier New"/>
      <w:sz w:val="20"/>
      <w:szCs w:val="20"/>
    </w:rPr>
  </w:style>
  <w:style w:type="paragraph" w:styleId="af0">
    <w:name w:val="Body Text Indent"/>
    <w:basedOn w:val="a"/>
    <w:link w:val="af1"/>
    <w:uiPriority w:val="99"/>
    <w:unhideWhenUsed/>
    <w:rsid w:val="0062459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624596"/>
    <w:rPr>
      <w:rFonts w:cs="Calibri"/>
      <w:lang w:eastAsia="en-US"/>
    </w:rPr>
  </w:style>
  <w:style w:type="character" w:styleId="af2">
    <w:name w:val="FollowedHyperlink"/>
    <w:basedOn w:val="a0"/>
    <w:uiPriority w:val="99"/>
    <w:semiHidden/>
    <w:unhideWhenUsed/>
    <w:rsid w:val="00611804"/>
    <w:rPr>
      <w:color w:val="800080" w:themeColor="followedHyperlink"/>
      <w:u w:val="single"/>
    </w:rPr>
  </w:style>
  <w:style w:type="character" w:customStyle="1" w:styleId="CharacterStyle1">
    <w:name w:val="Character Style 1"/>
    <w:uiPriority w:val="99"/>
    <w:rsid w:val="00BA79C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gov.ru/wps/portal/p/cc_present/reg_r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C697D-C5F8-4AE9-A0BC-C0DAE575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2017-01-27T10:01:00Z</cp:lastPrinted>
  <dcterms:created xsi:type="dcterms:W3CDTF">2020-10-27T06:24:00Z</dcterms:created>
  <dcterms:modified xsi:type="dcterms:W3CDTF">2020-10-29T05:03:00Z</dcterms:modified>
</cp:coreProperties>
</file>